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FD" w:rsidRPr="00AF4416" w:rsidRDefault="00D154FD" w:rsidP="00A7432C">
      <w:pPr>
        <w:bidi/>
        <w:ind w:left="360"/>
        <w:jc w:val="center"/>
        <w:rPr>
          <w:rFonts w:cs="B Nazanin"/>
          <w:b/>
          <w:bCs/>
          <w:szCs w:val="24"/>
          <w:rtl/>
        </w:rPr>
      </w:pPr>
      <w:r w:rsidRPr="00AF4416">
        <w:rPr>
          <w:rFonts w:cs="B Nazanin" w:hint="cs"/>
          <w:b/>
          <w:bCs/>
          <w:szCs w:val="24"/>
          <w:rtl/>
        </w:rPr>
        <w:t>جدول شماره 26</w:t>
      </w:r>
      <w:r w:rsidRPr="00AF4416">
        <w:rPr>
          <w:rFonts w:cs="Yagut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كسب رتبه در جشنواره هاي (ملي و بين المللي مرتبط با حوزه تخصصي موضوع بند 15 ماده سه):  (فعاليتهاي پژوهشي </w:t>
      </w:r>
      <w:r w:rsidRPr="00AF4416">
        <w:rPr>
          <w:rFonts w:cs="Times New Roman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فناوري)</w:t>
      </w:r>
    </w:p>
    <w:p w:rsidR="00D154FD" w:rsidRPr="00AF4416" w:rsidRDefault="00D154FD" w:rsidP="00A7432C">
      <w:pPr>
        <w:bidi/>
        <w:ind w:left="360"/>
        <w:jc w:val="center"/>
        <w:rPr>
          <w:rFonts w:cs="B Nazanin"/>
          <w:b/>
          <w:bCs/>
          <w:szCs w:val="24"/>
          <w:rtl/>
        </w:rPr>
      </w:pPr>
      <w:r w:rsidRPr="00AF4416">
        <w:rPr>
          <w:rFonts w:cs="B Nazanin"/>
          <w:sz w:val="28"/>
          <w:szCs w:val="24"/>
        </w:rPr>
        <w:t>*</w:t>
      </w:r>
      <w:r w:rsidRPr="00AF4416">
        <w:rPr>
          <w:rFonts w:cs="B Nazanin" w:hint="cs"/>
          <w:b/>
          <w:bCs/>
          <w:szCs w:val="24"/>
          <w:rtl/>
        </w:rPr>
        <w:t>اعضاي هيات علمي آموزشي و پژوهشي</w:t>
      </w:r>
      <w:r w:rsidRPr="00AF4416">
        <w:rPr>
          <w:rFonts w:cs="B Nazanin"/>
          <w:sz w:val="28"/>
          <w:szCs w:val="24"/>
        </w:rPr>
        <w:t>*</w:t>
      </w:r>
    </w:p>
    <w:p w:rsidR="00D154FD" w:rsidRPr="00AF4416" w:rsidRDefault="00D154FD" w:rsidP="00D154FD">
      <w:pPr>
        <w:bidi/>
        <w:ind w:left="360"/>
        <w:jc w:val="center"/>
        <w:rPr>
          <w:rFonts w:cs="B Nazanin"/>
          <w:b/>
          <w:bCs/>
          <w:szCs w:val="2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339"/>
        <w:gridCol w:w="1498"/>
        <w:gridCol w:w="5036"/>
        <w:gridCol w:w="1429"/>
        <w:gridCol w:w="2518"/>
      </w:tblGrid>
      <w:tr w:rsidR="00D154FD" w:rsidRPr="00AF4416" w:rsidTr="00A7432C">
        <w:tc>
          <w:tcPr>
            <w:tcW w:w="226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bookmarkStart w:id="0" w:name="_GoBack"/>
            <w:r w:rsidRPr="00AF4416">
              <w:rPr>
                <w:rFonts w:cs="B Nazanin" w:hint="cs"/>
                <w:b/>
                <w:bCs/>
                <w:szCs w:val="24"/>
                <w:rtl/>
              </w:rPr>
              <w:t>رديف</w:t>
            </w:r>
          </w:p>
        </w:tc>
        <w:tc>
          <w:tcPr>
            <w:tcW w:w="1398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عنوان جشنواره</w:t>
            </w:r>
          </w:p>
        </w:tc>
        <w:tc>
          <w:tcPr>
            <w:tcW w:w="483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رتبه</w:t>
            </w:r>
          </w:p>
        </w:tc>
        <w:tc>
          <w:tcPr>
            <w:tcW w:w="1622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مرجع اهداء كننده</w:t>
            </w:r>
          </w:p>
        </w:tc>
        <w:tc>
          <w:tcPr>
            <w:tcW w:w="460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امتياز</w:t>
            </w:r>
          </w:p>
        </w:tc>
        <w:tc>
          <w:tcPr>
            <w:tcW w:w="811" w:type="pct"/>
          </w:tcPr>
          <w:p w:rsidR="00D154FD" w:rsidRPr="00AF4416" w:rsidRDefault="00D154FD" w:rsidP="0094073C">
            <w:pPr>
              <w:bidi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ملاحظات</w:t>
            </w:r>
          </w:p>
        </w:tc>
      </w:tr>
      <w:tr w:rsidR="00D154FD" w:rsidRPr="00AF4416" w:rsidTr="00A7432C">
        <w:trPr>
          <w:trHeight w:val="4715"/>
        </w:trPr>
        <w:tc>
          <w:tcPr>
            <w:tcW w:w="226" w:type="pct"/>
            <w:vMerge w:val="restar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398" w:type="pct"/>
            <w:vMerge w:val="restar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483" w:type="pct"/>
            <w:vMerge w:val="restar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2" w:type="pc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460" w:type="pc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11" w:type="pct"/>
            <w:vMerge w:val="restar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D154FD" w:rsidRPr="00AF4416" w:rsidTr="00A7432C">
        <w:trPr>
          <w:trHeight w:val="800"/>
        </w:trPr>
        <w:tc>
          <w:tcPr>
            <w:tcW w:w="226" w:type="pct"/>
            <w:vMerge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398" w:type="pct"/>
            <w:vMerge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483" w:type="pct"/>
            <w:vMerge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2" w:type="pc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جمع</w:t>
            </w:r>
          </w:p>
        </w:tc>
        <w:tc>
          <w:tcPr>
            <w:tcW w:w="460" w:type="pc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811" w:type="pct"/>
            <w:vMerge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D154FD" w:rsidRPr="00AF4416" w:rsidTr="00A7432C">
        <w:trPr>
          <w:trHeight w:val="980"/>
        </w:trPr>
        <w:tc>
          <w:tcPr>
            <w:tcW w:w="2106" w:type="pct"/>
            <w:gridSpan w:val="3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امضاء عضو هيات علمي :</w:t>
            </w:r>
          </w:p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1622" w:type="pct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امضاء مدير گروه مربوطه:</w:t>
            </w:r>
          </w:p>
        </w:tc>
        <w:tc>
          <w:tcPr>
            <w:tcW w:w="1272" w:type="pct"/>
            <w:gridSpan w:val="2"/>
          </w:tcPr>
          <w:p w:rsidR="00D154FD" w:rsidRPr="00AF4416" w:rsidRDefault="00D154FD" w:rsidP="0094073C">
            <w:pPr>
              <w:bidi/>
              <w:jc w:val="lowKashida"/>
              <w:rPr>
                <w:rFonts w:cs="B Nazanin"/>
                <w:b/>
                <w:bCs/>
                <w:szCs w:val="24"/>
                <w:rtl/>
              </w:rPr>
            </w:pPr>
            <w:r w:rsidRPr="00AF4416">
              <w:rPr>
                <w:rFonts w:cs="B Nazanin" w:hint="cs"/>
                <w:b/>
                <w:bCs/>
                <w:szCs w:val="24"/>
                <w:rtl/>
              </w:rPr>
              <w:t>امضاء دبير كميته منتخب دانشكده:</w:t>
            </w:r>
          </w:p>
        </w:tc>
      </w:tr>
      <w:bookmarkEnd w:id="0"/>
    </w:tbl>
    <w:p w:rsidR="00D154FD" w:rsidRPr="00AF4416" w:rsidRDefault="00D154FD" w:rsidP="00D154FD">
      <w:pPr>
        <w:bidi/>
        <w:jc w:val="both"/>
        <w:rPr>
          <w:rFonts w:cs="B Nazanin"/>
          <w:b/>
          <w:bCs/>
          <w:sz w:val="26"/>
          <w:szCs w:val="26"/>
          <w:rtl/>
        </w:rPr>
      </w:pPr>
    </w:p>
    <w:p w:rsidR="00D154FD" w:rsidRPr="00AF4416" w:rsidRDefault="00D154FD" w:rsidP="00D154F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AF4416">
        <w:rPr>
          <w:rFonts w:cs="B Nazanin"/>
          <w:b/>
          <w:bCs/>
          <w:sz w:val="26"/>
          <w:szCs w:val="26"/>
        </w:rPr>
        <w:t>*</w:t>
      </w:r>
      <w:r w:rsidRPr="00AF4416">
        <w:rPr>
          <w:rFonts w:cs="B Nazanin" w:hint="cs"/>
          <w:b/>
          <w:bCs/>
          <w:sz w:val="26"/>
          <w:szCs w:val="26"/>
          <w:rtl/>
        </w:rPr>
        <w:t>‌جهت اعضاي هيات علمي پژوهشي (بند 16 ماده سه)</w:t>
      </w:r>
    </w:p>
    <w:p w:rsidR="000713AB" w:rsidRDefault="000713AB"/>
    <w:sectPr w:rsidR="000713AB" w:rsidSect="00D154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FD"/>
    <w:rsid w:val="000713AB"/>
    <w:rsid w:val="00A7432C"/>
    <w:rsid w:val="00D1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A6AD-86BF-47AE-A39F-0D02C19E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FD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mazinani</cp:lastModifiedBy>
  <cp:revision>2</cp:revision>
  <dcterms:created xsi:type="dcterms:W3CDTF">2022-02-22T14:22:00Z</dcterms:created>
  <dcterms:modified xsi:type="dcterms:W3CDTF">2023-09-13T09:54:00Z</dcterms:modified>
</cp:coreProperties>
</file>